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宋体" w:hAnsi="宋体" w:eastAsia="宋体" w:cs="宋体"/>
          <w:color w:val="auto"/>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b/>
          <w:bCs/>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附件3：</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方正小标宋_GBK" w:hAnsi="方正小标宋_GBK" w:eastAsia="方正小标宋_GBK" w:cs="方正小标宋_GBK"/>
          <w:b w:val="0"/>
          <w:bCs w:val="0"/>
          <w:color w:val="auto"/>
          <w:kern w:val="0"/>
          <w:sz w:val="36"/>
          <w:szCs w:val="36"/>
          <w:highlight w:val="none"/>
          <w:lang w:val="en-US" w:eastAsia="zh-CN" w:bidi="ar"/>
        </w:rPr>
      </w:pPr>
      <w:r>
        <w:rPr>
          <w:rFonts w:hint="eastAsia" w:ascii="方正小标宋_GBK" w:hAnsi="方正小标宋_GBK" w:eastAsia="方正小标宋_GBK" w:cs="方正小标宋_GBK"/>
          <w:b w:val="0"/>
          <w:bCs w:val="0"/>
          <w:color w:val="auto"/>
          <w:kern w:val="0"/>
          <w:sz w:val="36"/>
          <w:szCs w:val="36"/>
          <w:highlight w:val="none"/>
          <w:lang w:val="en-US" w:eastAsia="zh-CN" w:bidi="ar"/>
        </w:rPr>
        <w:t>河北工程技术学院</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公文小标宋" w:hAnsi="方正公文小标宋" w:eastAsia="方正公文小标宋" w:cs="方正公文小标宋"/>
          <w:b w:val="0"/>
          <w:bCs w:val="0"/>
          <w:color w:val="auto"/>
          <w:kern w:val="0"/>
          <w:sz w:val="36"/>
          <w:szCs w:val="36"/>
          <w:highlight w:val="none"/>
          <w:lang w:val="en-US" w:eastAsia="zh-CN" w:bidi="ar"/>
        </w:rPr>
      </w:pPr>
      <w:r>
        <w:rPr>
          <w:rFonts w:hint="eastAsia" w:ascii="方正小标宋_GBK" w:hAnsi="方正小标宋_GBK" w:eastAsia="方正小标宋_GBK" w:cs="方正小标宋_GBK"/>
          <w:b w:val="0"/>
          <w:bCs w:val="0"/>
          <w:color w:val="auto"/>
          <w:kern w:val="0"/>
          <w:sz w:val="36"/>
          <w:szCs w:val="36"/>
          <w:highlight w:val="none"/>
          <w:lang w:val="en-US" w:eastAsia="zh-CN" w:bidi="ar"/>
        </w:rPr>
        <w:t>第二届大学生网络文化节作品创作选题指南</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公文小标宋" w:hAnsi="方正公文小标宋" w:eastAsia="方正公文小标宋" w:cs="方正公文小标宋"/>
          <w:b w:val="0"/>
          <w:bCs w:val="0"/>
          <w:color w:val="auto"/>
          <w:kern w:val="0"/>
          <w:sz w:val="36"/>
          <w:szCs w:val="36"/>
          <w:highlight w:val="none"/>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学习宣传习近平新时代中国特色社会主义思想</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学习宣传全国两会重要讲话精神</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学习宣传党的十九届六中全会精神</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学习宣传习近平总书记关于教育的重要论述</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学习宣传习近平总书记关于党史、新中国史、改革开放史、社会主义发展史学习及新冠肺炎疫情防控工作的重要讲话和指示精神</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庆祝中国共产主义青年团成立100周年</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学习感悟奥运精神</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展现抗击新冠疫情中的先进个人、</w:t>
      </w:r>
      <w:r>
        <w:rPr>
          <w:rFonts w:hint="eastAsia" w:ascii="仿宋" w:hAnsi="仿宋" w:eastAsia="仿宋" w:cs="仿宋"/>
          <w:sz w:val="32"/>
          <w:szCs w:val="32"/>
          <w:lang w:val="en-US" w:eastAsia="zh-CN"/>
        </w:rPr>
        <w:t>先进</w:t>
      </w:r>
      <w:r>
        <w:rPr>
          <w:rFonts w:hint="eastAsia" w:ascii="仿宋" w:hAnsi="仿宋" w:eastAsia="仿宋" w:cs="仿宋"/>
          <w:sz w:val="32"/>
          <w:szCs w:val="32"/>
        </w:rPr>
        <w:t>集体</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体现青年感人事迹的中国精神</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展现我国改革开放和社会主义现代化建设的伟大成就，描绘全面建成小康社会、实现中华民族伟大复兴中国梦的美好前景</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学习弘扬中华优秀传统文化、革命文化和社会主义先进文化</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学习习近平法治思想，弘扬社会主义法治理念、法治精神</w:t>
      </w:r>
      <w:r>
        <w:rPr>
          <w:rFonts w:hint="eastAsia" w:ascii="仿宋" w:hAnsi="仿宋" w:eastAsia="仿宋" w:cs="仿宋"/>
          <w:sz w:val="32"/>
          <w:szCs w:val="32"/>
          <w:lang w:eastAsia="zh-CN"/>
        </w:rPr>
        <w:t>，</w:t>
      </w:r>
      <w:r>
        <w:rPr>
          <w:rFonts w:hint="eastAsia" w:ascii="仿宋" w:hAnsi="仿宋" w:eastAsia="仿宋" w:cs="仿宋"/>
          <w:sz w:val="32"/>
          <w:szCs w:val="32"/>
        </w:rPr>
        <w:t>培育社会主义法治文化</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讲述青年学生勇于改革、善于创新</w:t>
      </w:r>
      <w:r>
        <w:rPr>
          <w:rFonts w:hint="eastAsia" w:ascii="仿宋" w:hAnsi="仿宋" w:eastAsia="仿宋" w:cs="仿宋"/>
          <w:sz w:val="32"/>
          <w:szCs w:val="32"/>
          <w:lang w:eastAsia="zh-CN"/>
        </w:rPr>
        <w:t>、</w:t>
      </w:r>
      <w:r>
        <w:rPr>
          <w:rFonts w:hint="eastAsia" w:ascii="仿宋" w:hAnsi="仿宋" w:eastAsia="仿宋" w:cs="仿宋"/>
          <w:sz w:val="32"/>
          <w:szCs w:val="32"/>
        </w:rPr>
        <w:t>扎根基层、建功立业的生动事迹</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记录青年学生在疫情防控、脱贫攻坚、乡村振兴等重大行动中投身社会实践、增长知识才干的青春风采</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体现青年学生勤奋学习、自强不息的奋斗精神和立志成 才、勇担民族复兴大任的抱负决心</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体现文明健康的网络生活方式，提升网络素养，维护网络安全，争做校园好网民</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提升诚信意识，营造守信良好氛围</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展示健康向上、格调高雅的校园文化活动</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倡导“厉行节约、杜绝浪费”，共建文明校园</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倡导新时代爱国卫生运动，普及心理健康知识，培育理 性平和、积极向上的健康心态</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坚持总体国家安全观，自觉维护国家安全</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倡导理性消费，揭示网络游戏成瘾、网络赌博、不良网 贷的危害</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扫黑除恶</w:t>
      </w:r>
      <w:r>
        <w:rPr>
          <w:rFonts w:hint="eastAsia" w:ascii="仿宋" w:hAnsi="仿宋" w:eastAsia="仿宋" w:cs="仿宋"/>
          <w:sz w:val="32"/>
          <w:szCs w:val="32"/>
          <w:lang w:eastAsia="zh-CN"/>
        </w:rPr>
        <w:t>，</w:t>
      </w:r>
      <w:r>
        <w:rPr>
          <w:rFonts w:hint="eastAsia" w:ascii="仿宋" w:hAnsi="仿宋" w:eastAsia="仿宋" w:cs="仿宋"/>
          <w:sz w:val="32"/>
          <w:szCs w:val="32"/>
        </w:rPr>
        <w:t>净化环境，共建平安</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守护师生安全，建设平安校园</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（供创作参考，不限于以上主题）</w:t>
      </w:r>
    </w:p>
    <w:p>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b w:val="0"/>
          <w:bCs w:val="0"/>
          <w:color w:val="auto"/>
          <w:kern w:val="0"/>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b w:val="0"/>
          <w:bCs w:val="0"/>
          <w:color w:val="auto"/>
          <w:kern w:val="0"/>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b w:val="0"/>
          <w:bCs w:val="0"/>
          <w:color w:val="auto"/>
          <w:kern w:val="0"/>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b w:val="0"/>
          <w:bCs w:val="0"/>
          <w:color w:val="auto"/>
          <w:kern w:val="0"/>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b w:val="0"/>
          <w:bCs w:val="0"/>
          <w:color w:val="auto"/>
          <w:kern w:val="0"/>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b w:val="0"/>
          <w:bCs w:val="0"/>
          <w:color w:val="auto"/>
          <w:kern w:val="0"/>
          <w:sz w:val="32"/>
          <w:szCs w:val="32"/>
          <w:highlight w:val="none"/>
          <w:lang w:val="en-US" w:eastAsia="zh-CN" w:bidi="ar"/>
        </w:rPr>
      </w:pPr>
    </w:p>
    <w:p>
      <w:bookmarkStart w:id="0" w:name="_GoBack"/>
      <w:bookmarkEnd w:id="0"/>
    </w:p>
    <w:sectPr>
      <w:footerReference r:id="rId3" w:type="default"/>
      <w:pgSz w:w="11906" w:h="16838"/>
      <w:pgMar w:top="2098" w:right="1474" w:bottom="1984" w:left="1587" w:header="851" w:footer="992" w:gutter="0"/>
      <w:pgNumType w:start="1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0" w:usb1="00000000" w:usb2="00000000" w:usb3="00000000" w:csb0="00000000" w:csb1="00000000"/>
  </w:font>
  <w:font w:name="方正公文小标宋">
    <w:panose1 w:val="020005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6372E"/>
    <w:multiLevelType w:val="singleLevel"/>
    <w:tmpl w:val="6076372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05497"/>
    <w:rsid w:val="7800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15"/>
      <w:ind w:left="120"/>
    </w:pPr>
    <w:rPr>
      <w:rFonts w:ascii="仿宋" w:hAnsi="仿宋" w:eastAsia="仿宋" w:cs="仿宋"/>
      <w:sz w:val="30"/>
      <w:szCs w:val="30"/>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2022-04-04T03:18:00Z</dcterms:created>
  <dc:creator>Lucky</dc:creator>
  <cp:lastModifiedBy>Lucky</cp:lastModifiedBy>
  <dcterms:modified xsi:type="dcterms:W3CDTF">2022-04-04T03:18:53Z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