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河北工程技术学院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  <w:t>第二届大学生网络文化节作品信息汇总表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highlight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Spec="center" w:tblpY="769"/>
        <w:tblOverlap w:val="never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03"/>
        <w:gridCol w:w="1421"/>
        <w:gridCol w:w="1220"/>
        <w:gridCol w:w="1065"/>
        <w:gridCol w:w="955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序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号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名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作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指导教师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是否已网络发布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Hans" w:bidi="ar-SA"/>
              </w:rPr>
              <w:t>网络发布链接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4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55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89" w:type="dxa"/>
            <w:noWrap w:val="0"/>
            <w:vAlign w:val="top"/>
          </w:tcPr>
          <w:p>
            <w:pPr>
              <w:pStyle w:val="3"/>
              <w:spacing w:beforeAutospacing="0" w:after="0" w:afterAutospacing="0" w:line="324" w:lineRule="atLeast"/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学院/单位名称（盖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章：）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11996"/>
    <w:rsid w:val="3F011996"/>
    <w:rsid w:val="40A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2022-04-04T03:16:00Z</dcterms:created>
  <dc:creator>Lucky</dc:creator>
  <cp:lastModifiedBy>Lucky</cp:lastModifiedBy>
  <dcterms:modified xsi:type="dcterms:W3CDTF">2022-04-04T03:17:47Z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