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2021年度辅导员优秀工作案例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995"/>
        <w:gridCol w:w="121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题目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独自哭泣的女生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王　峥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网络爱情游戏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张　静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升学还是就业？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于　录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一双鞋走过了大学两年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杨海莲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专接本学生想换专业怎么办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张泽康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老师，我能否找到工作？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刘聪聪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退学风波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郑　曼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与心理委的一次谈话——如何做好珍爱生命的守门人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刘　颖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专业不是决定成就的唯一条件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贾　佳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失联、偶遇、跟进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崔腾娇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公平公正的助学金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张泽晗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我与深渊相逢，但我活下来了——记一名堕落大学生的成长蜕变之路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李贝贝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关注班委思想动态，构建和谐班级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刘　腾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建筑与设计学院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学会直面挫折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李　哲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建筑与设计学院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新生上课学习状态差，班级集体意识较差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樊旭恒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人工智能与大数据学院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防电信诈骗教育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杨思宇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人工智能与大数据学院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17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架起亲子沟通的桥梁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孟　鑫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人工智能与大数据学院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18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精神交互作用典型案例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彭云巧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19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走出阴霾 拥抱健康人生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李贝贝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20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爱而有度，静待花开——辅导员如何做好专接本新生教育管理方法探究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樊风彩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21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疫情期间的心理问题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齐　欣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22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众志成城，静候花开——打赢疫情阴影下的“心理战”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岳亚鑫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23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防范电信诈骗，拒绝虚假诱惑——大学生防范电信诈骗案例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王欣芳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艺术与传媒学院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24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摒弃焦虑--重燃希望之火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韩伟伟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25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大学生就业受挫问题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毕安琪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26</w:t>
            </w:r>
          </w:p>
        </w:tc>
        <w:tc>
          <w:tcPr>
            <w:tcW w:w="2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考研考公与在校学习的平衡问题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邓　霄</w:t>
            </w:r>
          </w:p>
        </w:tc>
        <w:tc>
          <w:tcPr>
            <w:tcW w:w="14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  <w:t>土木工程学院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N2I3ZjJjMDMwMGE2Yzk1MjY1MzhiYWM2MjEyMzkifQ=="/>
  </w:docVars>
  <w:rsids>
    <w:rsidRoot w:val="75744318"/>
    <w:rsid w:val="25D207B5"/>
    <w:rsid w:val="7574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2022-05-23T07:59:00Z</dcterms:created>
  <dc:creator>刘翰林</dc:creator>
  <cp:lastModifiedBy>Lucky</cp:lastModifiedBy>
  <dcterms:modified xsi:type="dcterms:W3CDTF">2022-05-23T08:07:22Z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58062494F5454617B1176ADD291FB8B0</vt:lpwstr>
  </property>
</Properties>
</file>